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1" w:rsidRDefault="001265C1" w:rsidP="001265C1">
      <w:pPr>
        <w:tabs>
          <w:tab w:val="left" w:pos="141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265C1" w:rsidRDefault="001265C1" w:rsidP="001265C1">
      <w:pPr>
        <w:tabs>
          <w:tab w:val="left" w:pos="14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ежегодного областного конкурса на звание</w:t>
      </w:r>
    </w:p>
    <w:p w:rsidR="001265C1" w:rsidRDefault="001265C1" w:rsidP="001265C1">
      <w:pPr>
        <w:tabs>
          <w:tab w:val="left" w:pos="14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муниципальный служащий Оренбургской области»</w:t>
      </w:r>
    </w:p>
    <w:p w:rsidR="001265C1" w:rsidRDefault="001265C1" w:rsidP="001265C1">
      <w:pPr>
        <w:tabs>
          <w:tab w:val="left" w:pos="1414"/>
        </w:tabs>
        <w:jc w:val="center"/>
        <w:rPr>
          <w:b/>
          <w:sz w:val="28"/>
          <w:szCs w:val="28"/>
        </w:rPr>
      </w:pPr>
    </w:p>
    <w:p w:rsidR="001265C1" w:rsidRDefault="001265C1" w:rsidP="001265C1">
      <w:pPr>
        <w:tabs>
          <w:tab w:val="left" w:pos="1414"/>
        </w:tabs>
        <w:jc w:val="both"/>
        <w:rPr>
          <w:sz w:val="28"/>
          <w:szCs w:val="28"/>
        </w:rPr>
      </w:pPr>
    </w:p>
    <w:tbl>
      <w:tblPr>
        <w:tblW w:w="5110" w:type="pct"/>
        <w:tblLook w:val="01E0"/>
      </w:tblPr>
      <w:tblGrid>
        <w:gridCol w:w="5070"/>
        <w:gridCol w:w="5291"/>
      </w:tblGrid>
      <w:tr w:rsidR="001265C1" w:rsidTr="001265C1">
        <w:trPr>
          <w:trHeight w:val="191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Балыкин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жюри, Председатель Совета (ассоциации) муниципальных образований Оренбургской области;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вице-губернатор – первый заместитель председателя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Оренбургской области;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291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Щепачев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жюри, Секретарь Совета (ассоциации) муниципальных образований Оренбургской области;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951"/>
        </w:trPr>
        <w:tc>
          <w:tcPr>
            <w:tcW w:w="4928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Дмитриевич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председатель Совета депутатов городского округа, муниципального района»,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полномочный представитель Законодательного Собрания Оренбургской области, заместитель председателя Законодательного Собрания Оренбургской области;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638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Каргалов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глава муниципального образования городского округа, муниципального района»,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руководителя аппарата Губернатора и Правительства Оренбургской области;</w:t>
            </w:r>
          </w:p>
        </w:tc>
      </w:tr>
      <w:tr w:rsidR="001265C1" w:rsidTr="001265C1">
        <w:trPr>
          <w:trHeight w:val="247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Костоусов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жюри, начальник управления по организационному и методическому обеспечению Секретариата Совета (ассоциации) муниципальных образований Оренбургской области;</w:t>
            </w:r>
          </w:p>
        </w:tc>
      </w:tr>
      <w:tr w:rsidR="001265C1" w:rsidTr="001265C1">
        <w:trPr>
          <w:trHeight w:val="138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Ампилогов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143" w:type="dxa"/>
          </w:tcPr>
          <w:p w:rsidR="001265C1" w:rsidRDefault="001265C1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глава администрации сельского населённого пункта (начальник территориального отдела), </w:t>
            </w: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Шарлыкский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Оренбургской области;</w:t>
            </w:r>
          </w:p>
          <w:p w:rsidR="001265C1" w:rsidRDefault="001265C1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65C1" w:rsidTr="001265C1">
        <w:trPr>
          <w:trHeight w:val="1410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7. Горошко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Васильевна  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финансовым вопросам»,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финансист города Оренбурга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</w:t>
            </w:r>
            <w:proofErr w:type="spellStart"/>
            <w:r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общим вопросам», начальник 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управления документационного обеспечения</w:t>
              </w:r>
            </w:hyperlink>
            <w:r>
              <w:rPr>
                <w:sz w:val="28"/>
                <w:szCs w:val="28"/>
              </w:rPr>
              <w:t xml:space="preserve"> аппарата Губернатора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Правительства Оренбургской области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9. Давыдов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юридическим вопросам»,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 – исполнительный директор ОАО «ОРИХ»;</w:t>
            </w: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Дыга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молодежной политике», инспектор отдела по работе с молодежью, особо нуждающейся в поддержке государства Департамента молодежной политики Оренбургской области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27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11. Иванова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представитель избирательной комиссии муниципального образования сельского поселения», секретарь Избирательной комиссии Оренбургской области (по согласованию)</w:t>
            </w:r>
          </w:p>
        </w:tc>
      </w:tr>
      <w:tr w:rsidR="001265C1" w:rsidTr="001265C1">
        <w:trPr>
          <w:trHeight w:val="183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12. Кузин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Евгеньевич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экономическим вопросам»,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экономики и макроэкономического прогнозирования – начальник отдела макроэкономического прогнозирования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1265C1" w:rsidTr="001265C1">
        <w:trPr>
          <w:trHeight w:val="1833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13. Лобачев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муниципальный служащий вопросам жилищно-коммунального хозяйства, благоустройства и управления имуществом»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641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right="-187"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14. Максименко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right="-187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вопросам», начальник отдела государственных жилищных сертификатов и субсидий министерства социального развития Оренбургской области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83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 Марченко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муниципальный служащий по организационным вопросам», член Общественной палаты  Оренбургской области, член Президиума Оренбургской областной общественной организации «Совет женщин»;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835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right="-187"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16. Мещеряков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right="-187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сельского хозяйства», начальник управления экономики, бухгалтерского учета и финансирования Министерства сельского хозяйства, пищевой и перерабатывающей промышленности Оренбургской области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3945"/>
              </w:tabs>
              <w:spacing w:line="216" w:lineRule="auto"/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17. </w:t>
            </w:r>
            <w:proofErr w:type="spellStart"/>
            <w:r>
              <w:rPr>
                <w:sz w:val="28"/>
                <w:szCs w:val="28"/>
              </w:rPr>
              <w:t>Нагорнов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3945"/>
              </w:tabs>
              <w:spacing w:line="21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глава муниципального образования сельского поселения»,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старейшин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Губернаторе Оренбургской области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18. Назарова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торговли, общественного питания и бытового обслуживания», заслуженный работник торговли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Оренбурга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>
              <w:rPr>
                <w:sz w:val="28"/>
                <w:szCs w:val="28"/>
              </w:rPr>
              <w:t>Нальвадов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представитель избирательной комиссии муниципального образования городского округа, муниципального района», председатель Избирательной комиссии Оренбургской области (по согласованию);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2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20. </w:t>
            </w:r>
            <w:proofErr w:type="spellStart"/>
            <w:r>
              <w:rPr>
                <w:sz w:val="28"/>
                <w:szCs w:val="28"/>
              </w:rPr>
              <w:t>Просвиркин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5143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представитель контрольно-счётного органа местного самоуправления», председатель Счётной палаты Оренбургской области (по согласованию);</w:t>
            </w: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21. Родионов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архитектуры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градостроительства», главный специалист управления по архитектуре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градостроительству Министерства строительства, жилищно-коммунального и дорожного хозяйства Оренбургской области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2024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22. Спиридонов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депутат представительного органа муниципального образования сельского поселения», заместитель председателя комитета Законодательного Собрания Оренбургской области по законности и правопорядку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292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23. Спицын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представитель общественной (некоммерческой) организации»,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ГКУ «Аппарат Общественной палаты Оренбургской области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292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24. </w:t>
            </w:r>
            <w:proofErr w:type="spellStart"/>
            <w:r>
              <w:rPr>
                <w:sz w:val="28"/>
                <w:szCs w:val="28"/>
              </w:rPr>
              <w:t>Хромушина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 по номинации «Лучший депутат представительного органа муниципального образования городского округа, муниципального района», председатель комитета Законодательного Собрания Оренбургской области по социальной и демографической политике (по согласованию);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  <w:tr w:rsidR="001265C1" w:rsidTr="001265C1">
        <w:trPr>
          <w:trHeight w:val="1230"/>
        </w:trPr>
        <w:tc>
          <w:tcPr>
            <w:tcW w:w="4928" w:type="dxa"/>
            <w:hideMark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25. </w:t>
            </w:r>
            <w:proofErr w:type="spellStart"/>
            <w:r>
              <w:rPr>
                <w:sz w:val="28"/>
                <w:szCs w:val="28"/>
              </w:rPr>
              <w:t>Церемпилов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Леонидович</w:t>
            </w:r>
          </w:p>
        </w:tc>
        <w:tc>
          <w:tcPr>
            <w:tcW w:w="5143" w:type="dxa"/>
          </w:tcPr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 по номинации «Лучший муниципальный служащий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культуры», директор Оренбургского государственного областного драматического театра 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М. Горького (по согласованию).</w:t>
            </w:r>
          </w:p>
          <w:p w:rsidR="001265C1" w:rsidRDefault="001265C1">
            <w:pPr>
              <w:tabs>
                <w:tab w:val="left" w:pos="1414"/>
              </w:tabs>
              <w:spacing w:line="21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B2746C" w:rsidRDefault="00B2746C"/>
    <w:sectPr w:rsidR="00B2746C" w:rsidSect="00126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C1"/>
    <w:rsid w:val="001265C1"/>
    <w:rsid w:val="003F498B"/>
    <w:rsid w:val="004D6534"/>
    <w:rsid w:val="00B2746C"/>
    <w:rsid w:val="00C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burg-gov.ru/magnoliaPublic/regportal/power/regional-spravochnik/2-53-3/SubdivisionsGroup/2-53-3-4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2020-06-22T06:40:00Z</dcterms:created>
  <dcterms:modified xsi:type="dcterms:W3CDTF">2020-06-22T06:40:00Z</dcterms:modified>
</cp:coreProperties>
</file>